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Jadaarn Base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(Primary Base for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Group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Activities)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(Outer Rim - Brema Sector - Jadaarn System - Planet Jadaarn M18)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(System &amp; Planet renamed from Bortras to Jadaarn after current royal family)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Fortified SemiSubterranean Compound </w:t>
      </w: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Location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Approximately 60 kms west of Doral City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150,  gunners: 16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Main Living Level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50 Private quarters (PC quarters)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Secondary Living Level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50 Private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Guest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quarters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Medical Facilities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Stellar Class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Barracks 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1,000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15,000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Hangar 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4 Capital scale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24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3D Capital scale, 3D in back-up shields, 180 degree dome over base.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Far-Orbit Range, 24 Satellites around planet, Dedicated Energy Receptors (DER)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detects abnormal energy use and fluctuations planet-wide, Hyperwave Signal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Interceptors (HSI) detects ships entering or exiting hyperspace and Life Form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Indicators (LFI) can track individuals planet-wide.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4 Twin Heavy Laser Cannons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Turret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1 each (4 total)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Blaster Artillery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1-3 / 12 / 25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6D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0"/>
          <w:szCs w:val="20"/>
          <w:u w:val="single"/>
          <w:rtl w:val="0"/>
          <w:lang w:val="en-US"/>
          <w14:textFill>
            <w14:solidFill>
              <w14:srgbClr w14:val="222222"/>
            </w14:solidFill>
          </w14:textFill>
        </w:rPr>
        <w:t>4 Anti-Infantry Twin Laser Battery</w:t>
      </w:r>
      <w:r>
        <w:rPr>
          <w:rFonts w:ascii="Helvetica" w:hAnsi="Helvetica"/>
          <w:outline w:val="0"/>
          <w:color w:val="212121"/>
          <w:sz w:val="20"/>
          <w:szCs w:val="20"/>
          <w:rtl w:val="0"/>
          <w:lang w:val="en-US"/>
          <w14:textFill>
            <w14:solidFill>
              <w14:srgbClr w14:val="222222"/>
            </w14:solidFill>
          </w14:textFill>
        </w:rPr>
        <w:t xml:space="preserve">      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Fire Arc:  Turret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Crew:  3 each (12 total)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Fire Control:  2D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Skill: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Blaster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rtillery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Scale:  Speeder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Cover: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Full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Body: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4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 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Fire Rate: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6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Fire Control: 2D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Range: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20-600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meters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km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16 km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Blast Radius: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5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 meters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Damage: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4D</w:t>
      </w:r>
      <w:r>
        <w:rPr>
          <w:rFonts w:ascii="Helvetica" w:hAnsi="Helvetica"/>
          <w:outline w:val="0"/>
          <w:color w:val="212121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Base Personnel</w:t>
      </w:r>
      <w:r>
        <w:rPr>
          <w:rFonts w:ascii="Helvetica" w:hAnsi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Troopers</w:t>
      </w:r>
      <w:r>
        <w:rPr>
          <w:rFonts w:ascii="Helvetica" w:hAnsi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370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0"/>
          <w:bCs w:val="0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Officers</w:t>
      </w:r>
      <w:r>
        <w:rPr>
          <w:rFonts w:ascii="Helvetica" w:hAnsi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58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X-Wing Pilots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25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Ship Crew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40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Base Personnel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280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Hangar Personnel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80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Medical Personnel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:  100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Total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:  953 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212121"/>
          <w:sz w:val="20"/>
          <w:szCs w:val="20"/>
          <w:u w:val="none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</w:pP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**The above totals do not include PC</w:t>
      </w:r>
      <w:r>
        <w:rPr>
          <w:rFonts w:ascii="Helvetica" w:hAnsi="Helvetica" w:hint="default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or named NPC</w:t>
      </w:r>
      <w:r>
        <w:rPr>
          <w:rFonts w:ascii="Helvetica" w:hAnsi="Helvetica" w:hint="default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